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CEEB" w14:textId="77777777" w:rsidR="00FC55D3" w:rsidRDefault="00FC55D3" w:rsidP="00F82F77">
      <w:pPr>
        <w:pStyle w:val="Heading1"/>
      </w:pPr>
      <w:r>
        <w:rPr>
          <w:rStyle w:val="Hyperlink"/>
          <w:rFonts w:ascii="Aptos" w:hAnsi="Aptos"/>
          <w:noProof/>
          <w:color w:val="auto"/>
          <w:sz w:val="22"/>
          <w:szCs w:val="22"/>
          <w:bdr w:val="none" w:sz="0" w:space="0" w:color="auto" w:frame="1"/>
          <w:shd w:val="clear" w:color="auto" w:fill="FFFFFF"/>
        </w:rPr>
        <w:drawing>
          <wp:inline distT="0" distB="0" distL="0" distR="0" wp14:anchorId="783B6632" wp14:editId="4BFEAB0F">
            <wp:extent cx="3810000" cy="857250"/>
            <wp:effectExtent l="0" t="0" r="0" b="0"/>
            <wp:docPr id="1898965336" name="Picture 1" descr="A rectangular sign with white text">
              <a:hlinkClick xmlns:a="http://schemas.openxmlformats.org/drawingml/2006/main" r:id="rId8" tgtFrame="_blank" tooltip="http://www.era.ac.u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965336" name="Picture 1" descr="A rectangular sign with white text">
                      <a:hlinkClick r:id="rId8" tgtFrame="_blank" tooltip="http://www.era.ac.u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857250"/>
                    </a:xfrm>
                    <a:prstGeom prst="rect">
                      <a:avLst/>
                    </a:prstGeom>
                    <a:noFill/>
                    <a:ln>
                      <a:noFill/>
                    </a:ln>
                  </pic:spPr>
                </pic:pic>
              </a:graphicData>
            </a:graphic>
          </wp:inline>
        </w:drawing>
      </w:r>
    </w:p>
    <w:p w14:paraId="1EA6A955" w14:textId="0EA25CEE" w:rsidR="00F82F77" w:rsidRDefault="00A23A47" w:rsidP="00F82F77">
      <w:pPr>
        <w:pStyle w:val="Heading1"/>
      </w:pPr>
      <w:r>
        <w:t>ERA / C-DICE Community Fund</w:t>
      </w:r>
    </w:p>
    <w:p w14:paraId="6E77424D" w14:textId="386D2502" w:rsidR="008060A0" w:rsidRPr="008060A0" w:rsidRDefault="008060A0" w:rsidP="007637AF">
      <w:pPr>
        <w:jc w:val="both"/>
      </w:pPr>
      <w:r w:rsidRPr="008060A0">
        <w:t>The purpose of th</w:t>
      </w:r>
      <w:r w:rsidR="00357910">
        <w:t>e ERA</w:t>
      </w:r>
      <w:r w:rsidR="00A23A47">
        <w:t xml:space="preserve"> / C-DICE C</w:t>
      </w:r>
      <w:r w:rsidR="00357910">
        <w:t>ommunity</w:t>
      </w:r>
      <w:r w:rsidRPr="008060A0">
        <w:t xml:space="preserve"> </w:t>
      </w:r>
      <w:r w:rsidR="00A23A47">
        <w:t>F</w:t>
      </w:r>
      <w:r w:rsidRPr="008060A0">
        <w:t>und is to provide financial support for the design, development, and delivery of events focused on energy and/or net-zero themes, aimed primarily at developing doctoral and post-doctoral researchers. In addition to funding, the ERA team will offer a support package, including training and mentoring, to ensure the production of a high-quality event.</w:t>
      </w:r>
    </w:p>
    <w:p w14:paraId="1B18F811" w14:textId="386B8EA6" w:rsidR="008060A0" w:rsidRDefault="008060A0" w:rsidP="007637AF">
      <w:pPr>
        <w:jc w:val="both"/>
      </w:pPr>
      <w:r w:rsidRPr="008060A0">
        <w:t>The event or activity must have an energy or net-zero focus and be open to ERA Skills researchers from across the ERA partnership</w:t>
      </w:r>
      <w:r w:rsidR="00597F07">
        <w:t xml:space="preserve"> </w:t>
      </w:r>
      <w:r w:rsidR="007637AF">
        <w:t xml:space="preserve">(for a list of these see </w:t>
      </w:r>
      <w:hyperlink r:id="rId10" w:history="1">
        <w:r w:rsidR="007637AF" w:rsidRPr="0079686D">
          <w:rPr>
            <w:rStyle w:val="Hyperlink"/>
          </w:rPr>
          <w:t>The ERA Partnership - ERA Energy Research Accelerator</w:t>
        </w:r>
      </w:hyperlink>
      <w:r w:rsidR="007637AF">
        <w:t>)</w:t>
      </w:r>
      <w:r w:rsidRPr="008060A0">
        <w:t>. This means it cannot be limited to researchers from your own university. While it is not expected that all funded events will attract participants from all eight partners, the opportunity to participate must be extended to all of them.</w:t>
      </w:r>
    </w:p>
    <w:p w14:paraId="3FD7B861" w14:textId="3274B788" w:rsidR="00F82F77" w:rsidRPr="008060A0" w:rsidRDefault="00F82F77" w:rsidP="00F82F77">
      <w:pPr>
        <w:pStyle w:val="Heading2"/>
      </w:pPr>
      <w:r>
        <w:t>Website information</w:t>
      </w:r>
    </w:p>
    <w:p w14:paraId="07ECF0EE" w14:textId="50F3BC46" w:rsidR="00716270" w:rsidRPr="00716270" w:rsidRDefault="00716270" w:rsidP="00716270">
      <w:pPr>
        <w:rPr>
          <w:b/>
          <w:bCs/>
        </w:rPr>
      </w:pPr>
      <w:r w:rsidRPr="00716270">
        <w:rPr>
          <w:b/>
          <w:bCs/>
        </w:rPr>
        <w:t>Funding Opportunity: Create and Lead Your Own Energy or Net-Zero Event!</w:t>
      </w:r>
    </w:p>
    <w:p w14:paraId="27E37CC8" w14:textId="5D711FCA" w:rsidR="00716270" w:rsidRPr="00716270" w:rsidRDefault="00716270" w:rsidP="00716270">
      <w:r w:rsidRPr="00716270">
        <w:t xml:space="preserve">Are you a doctoral or post-doctoral researcher passionate about </w:t>
      </w:r>
      <w:r w:rsidRPr="00716270">
        <w:rPr>
          <w:b/>
          <w:bCs/>
        </w:rPr>
        <w:t>energy</w:t>
      </w:r>
      <w:r w:rsidRPr="00716270">
        <w:t xml:space="preserve"> or </w:t>
      </w:r>
      <w:r w:rsidRPr="00716270">
        <w:rPr>
          <w:b/>
          <w:bCs/>
        </w:rPr>
        <w:t>net-zero</w:t>
      </w:r>
      <w:r w:rsidRPr="00716270">
        <w:t xml:space="preserve"> topics? Do you want to gain valuable experience in </w:t>
      </w:r>
      <w:r w:rsidRPr="00716270">
        <w:rPr>
          <w:b/>
          <w:bCs/>
        </w:rPr>
        <w:t>event management</w:t>
      </w:r>
      <w:r w:rsidRPr="00716270">
        <w:t xml:space="preserve">, </w:t>
      </w:r>
      <w:r w:rsidRPr="00716270">
        <w:rPr>
          <w:b/>
          <w:bCs/>
        </w:rPr>
        <w:t>leadership</w:t>
      </w:r>
      <w:r w:rsidRPr="00716270">
        <w:t xml:space="preserve">, and </w:t>
      </w:r>
      <w:r w:rsidRPr="00716270">
        <w:rPr>
          <w:b/>
          <w:bCs/>
        </w:rPr>
        <w:t>researcher development</w:t>
      </w:r>
      <w:r w:rsidRPr="00716270">
        <w:t xml:space="preserve">? The </w:t>
      </w:r>
      <w:r w:rsidR="00A23A47">
        <w:rPr>
          <w:b/>
          <w:bCs/>
        </w:rPr>
        <w:t>ERA / C-DICE Community Fund</w:t>
      </w:r>
      <w:r w:rsidRPr="00716270">
        <w:t xml:space="preserve"> is offering up to </w:t>
      </w:r>
      <w:r w:rsidRPr="00716270">
        <w:rPr>
          <w:b/>
          <w:bCs/>
        </w:rPr>
        <w:t>£2,500</w:t>
      </w:r>
      <w:r w:rsidRPr="00716270">
        <w:t xml:space="preserve"> to help you design, develop, and deliver your own energy and/or net-zero-focused event!</w:t>
      </w:r>
    </w:p>
    <w:p w14:paraId="5D36BF79" w14:textId="77777777" w:rsidR="00716270" w:rsidRPr="00716270" w:rsidRDefault="00716270" w:rsidP="00716270">
      <w:pPr>
        <w:rPr>
          <w:b/>
          <w:bCs/>
        </w:rPr>
      </w:pPr>
      <w:r w:rsidRPr="00716270">
        <w:rPr>
          <w:b/>
          <w:bCs/>
        </w:rPr>
        <w:t>What’s on Offer?</w:t>
      </w:r>
    </w:p>
    <w:p w14:paraId="185C755A" w14:textId="77777777" w:rsidR="00716270" w:rsidRPr="00716270" w:rsidRDefault="00716270" w:rsidP="00716270">
      <w:pPr>
        <w:numPr>
          <w:ilvl w:val="0"/>
          <w:numId w:val="5"/>
        </w:numPr>
      </w:pPr>
      <w:r w:rsidRPr="00716270">
        <w:t xml:space="preserve">Up to </w:t>
      </w:r>
      <w:r w:rsidRPr="00716270">
        <w:rPr>
          <w:b/>
          <w:bCs/>
        </w:rPr>
        <w:t>£2,500</w:t>
      </w:r>
      <w:r w:rsidRPr="00716270">
        <w:t xml:space="preserve"> in funding to support your event.</w:t>
      </w:r>
    </w:p>
    <w:p w14:paraId="2E0EC2DB" w14:textId="77777777" w:rsidR="00716270" w:rsidRPr="00716270" w:rsidRDefault="00716270" w:rsidP="00716270">
      <w:pPr>
        <w:numPr>
          <w:ilvl w:val="0"/>
          <w:numId w:val="5"/>
        </w:numPr>
      </w:pPr>
      <w:r w:rsidRPr="00716270">
        <w:t xml:space="preserve">A comprehensive </w:t>
      </w:r>
      <w:r w:rsidRPr="00716270">
        <w:rPr>
          <w:b/>
          <w:bCs/>
        </w:rPr>
        <w:t>support package</w:t>
      </w:r>
      <w:r w:rsidRPr="00716270">
        <w:t xml:space="preserve"> from the ERA team, including </w:t>
      </w:r>
      <w:r w:rsidRPr="00716270">
        <w:rPr>
          <w:b/>
          <w:bCs/>
        </w:rPr>
        <w:t>training and mentoring</w:t>
      </w:r>
      <w:r w:rsidRPr="00716270">
        <w:t>, to ensure your event is a success.</w:t>
      </w:r>
    </w:p>
    <w:p w14:paraId="07561824" w14:textId="77777777" w:rsidR="00716270" w:rsidRPr="00716270" w:rsidRDefault="00716270" w:rsidP="00716270">
      <w:pPr>
        <w:numPr>
          <w:ilvl w:val="0"/>
          <w:numId w:val="5"/>
        </w:numPr>
      </w:pPr>
      <w:r w:rsidRPr="00716270">
        <w:t xml:space="preserve">The chance to create an event that engages and benefits researchers across the </w:t>
      </w:r>
      <w:r w:rsidRPr="00716270">
        <w:rPr>
          <w:b/>
          <w:bCs/>
        </w:rPr>
        <w:t>ERA partnership</w:t>
      </w:r>
      <w:r w:rsidRPr="00716270">
        <w:t>, with a focus on doctoral and post-doctoral researchers.</w:t>
      </w:r>
    </w:p>
    <w:p w14:paraId="0CE8C29F" w14:textId="77777777" w:rsidR="00716270" w:rsidRPr="00716270" w:rsidRDefault="005A4F08" w:rsidP="00716270">
      <w:r>
        <w:pict w14:anchorId="32B9BA0C">
          <v:rect id="_x0000_i1025" style="width:0;height:1.5pt" o:hralign="center" o:hrstd="t" o:hr="t" fillcolor="#a0a0a0" stroked="f"/>
        </w:pict>
      </w:r>
    </w:p>
    <w:p w14:paraId="587F0150" w14:textId="77777777" w:rsidR="00716270" w:rsidRPr="00716270" w:rsidRDefault="00716270" w:rsidP="00716270">
      <w:pPr>
        <w:rPr>
          <w:b/>
          <w:bCs/>
        </w:rPr>
      </w:pPr>
      <w:r w:rsidRPr="00716270">
        <w:rPr>
          <w:b/>
          <w:bCs/>
        </w:rPr>
        <w:t>Why Apply?</w:t>
      </w:r>
    </w:p>
    <w:p w14:paraId="1B6232B5" w14:textId="77777777" w:rsidR="00716270" w:rsidRPr="00716270" w:rsidRDefault="00716270" w:rsidP="00716270">
      <w:pPr>
        <w:numPr>
          <w:ilvl w:val="0"/>
          <w:numId w:val="6"/>
        </w:numPr>
      </w:pPr>
      <w:r w:rsidRPr="00716270">
        <w:t xml:space="preserve">Develop </w:t>
      </w:r>
      <w:r w:rsidRPr="00716270">
        <w:rPr>
          <w:b/>
          <w:bCs/>
        </w:rPr>
        <w:t>leadership and organisational skills</w:t>
      </w:r>
      <w:r w:rsidRPr="00716270">
        <w:t xml:space="preserve"> by running your own event.</w:t>
      </w:r>
    </w:p>
    <w:p w14:paraId="213FF8A9" w14:textId="77777777" w:rsidR="00716270" w:rsidRPr="00716270" w:rsidRDefault="00716270" w:rsidP="00716270">
      <w:pPr>
        <w:numPr>
          <w:ilvl w:val="0"/>
          <w:numId w:val="6"/>
        </w:numPr>
      </w:pPr>
      <w:r w:rsidRPr="00716270">
        <w:t xml:space="preserve">Gain practical experience in </w:t>
      </w:r>
      <w:r w:rsidRPr="00716270">
        <w:rPr>
          <w:b/>
          <w:bCs/>
        </w:rPr>
        <w:t>project management</w:t>
      </w:r>
      <w:r w:rsidRPr="00716270">
        <w:t xml:space="preserve"> and </w:t>
      </w:r>
      <w:r w:rsidRPr="00716270">
        <w:rPr>
          <w:b/>
          <w:bCs/>
        </w:rPr>
        <w:t>public engagement</w:t>
      </w:r>
      <w:r w:rsidRPr="00716270">
        <w:t>.</w:t>
      </w:r>
    </w:p>
    <w:p w14:paraId="2E3339FF" w14:textId="77777777" w:rsidR="00716270" w:rsidRPr="00716270" w:rsidRDefault="00716270" w:rsidP="00716270">
      <w:pPr>
        <w:numPr>
          <w:ilvl w:val="0"/>
          <w:numId w:val="6"/>
        </w:numPr>
      </w:pPr>
      <w:r w:rsidRPr="00716270">
        <w:t xml:space="preserve">Build </w:t>
      </w:r>
      <w:r w:rsidRPr="00716270">
        <w:rPr>
          <w:b/>
          <w:bCs/>
        </w:rPr>
        <w:t>professional networks</w:t>
      </w:r>
      <w:r w:rsidRPr="00716270">
        <w:t xml:space="preserve"> with researchers across the ERA partnership.</w:t>
      </w:r>
    </w:p>
    <w:p w14:paraId="7E44B3DD" w14:textId="77777777" w:rsidR="00716270" w:rsidRPr="00716270" w:rsidRDefault="00716270" w:rsidP="00716270">
      <w:pPr>
        <w:numPr>
          <w:ilvl w:val="0"/>
          <w:numId w:val="6"/>
        </w:numPr>
      </w:pPr>
      <w:r w:rsidRPr="00716270">
        <w:t>Strengthen your CV by demonstrating your ability to lead impactful initiatives in the energy or net-zero field.</w:t>
      </w:r>
    </w:p>
    <w:p w14:paraId="2CB52963" w14:textId="77777777" w:rsidR="00716270" w:rsidRPr="00716270" w:rsidRDefault="005A4F08" w:rsidP="00716270">
      <w:r>
        <w:pict w14:anchorId="1A231E20">
          <v:rect id="_x0000_i1026" style="width:0;height:1.5pt" o:hralign="center" o:hrstd="t" o:hr="t" fillcolor="#a0a0a0" stroked="f"/>
        </w:pict>
      </w:r>
    </w:p>
    <w:p w14:paraId="3D01776F" w14:textId="77777777" w:rsidR="00716270" w:rsidRPr="00716270" w:rsidRDefault="00716270" w:rsidP="00716270">
      <w:pPr>
        <w:rPr>
          <w:b/>
          <w:bCs/>
        </w:rPr>
      </w:pPr>
      <w:r w:rsidRPr="00716270">
        <w:rPr>
          <w:b/>
          <w:bCs/>
        </w:rPr>
        <w:lastRenderedPageBreak/>
        <w:t>Key Requirements</w:t>
      </w:r>
    </w:p>
    <w:p w14:paraId="7C4FA733" w14:textId="77777777" w:rsidR="00716270" w:rsidRPr="00716270" w:rsidRDefault="00716270" w:rsidP="00716270">
      <w:pPr>
        <w:numPr>
          <w:ilvl w:val="0"/>
          <w:numId w:val="7"/>
        </w:numPr>
      </w:pPr>
      <w:r w:rsidRPr="00716270">
        <w:t xml:space="preserve">The event must focus on </w:t>
      </w:r>
      <w:r w:rsidRPr="00716270">
        <w:rPr>
          <w:b/>
          <w:bCs/>
        </w:rPr>
        <w:t>energy</w:t>
      </w:r>
      <w:r w:rsidRPr="00716270">
        <w:t xml:space="preserve"> or </w:t>
      </w:r>
      <w:r w:rsidRPr="00716270">
        <w:rPr>
          <w:b/>
          <w:bCs/>
        </w:rPr>
        <w:t>net-zero</w:t>
      </w:r>
      <w:r w:rsidRPr="00716270">
        <w:t>.</w:t>
      </w:r>
    </w:p>
    <w:p w14:paraId="16CE537B" w14:textId="0D6BA955" w:rsidR="00716270" w:rsidRPr="00716270" w:rsidRDefault="00F56FFB" w:rsidP="00716270">
      <w:pPr>
        <w:numPr>
          <w:ilvl w:val="0"/>
          <w:numId w:val="7"/>
        </w:numPr>
      </w:pPr>
      <w:r>
        <w:t>The event</w:t>
      </w:r>
      <w:r w:rsidR="00716270" w:rsidRPr="00716270">
        <w:t xml:space="preserve"> must be open to </w:t>
      </w:r>
      <w:r w:rsidR="00716270" w:rsidRPr="00716270">
        <w:rPr>
          <w:b/>
          <w:bCs/>
        </w:rPr>
        <w:t>ERA Skills researchers</w:t>
      </w:r>
      <w:r w:rsidR="00716270" w:rsidRPr="00716270">
        <w:t xml:space="preserve"> from across all eight ERA partners (though it’s not expected to attract participants from all).</w:t>
      </w:r>
    </w:p>
    <w:p w14:paraId="04654438" w14:textId="77777777" w:rsidR="00716270" w:rsidRPr="00716270" w:rsidRDefault="00716270" w:rsidP="00716270">
      <w:pPr>
        <w:numPr>
          <w:ilvl w:val="0"/>
          <w:numId w:val="7"/>
        </w:numPr>
      </w:pPr>
      <w:r w:rsidRPr="00716270">
        <w:t>The opportunity is open to doctoral and post-doctoral researchers from across the ERA partnership.</w:t>
      </w:r>
    </w:p>
    <w:p w14:paraId="3BF6C41A" w14:textId="77777777" w:rsidR="00716270" w:rsidRPr="00716270" w:rsidRDefault="005A4F08" w:rsidP="00716270">
      <w:r>
        <w:pict w14:anchorId="50477B34">
          <v:rect id="_x0000_i1027" style="width:0;height:1.5pt" o:hralign="center" o:hrstd="t" o:hr="t" fillcolor="#a0a0a0" stroked="f"/>
        </w:pict>
      </w:r>
    </w:p>
    <w:p w14:paraId="266180FB" w14:textId="77777777" w:rsidR="008478D0" w:rsidRPr="008478D0" w:rsidRDefault="008478D0" w:rsidP="008478D0">
      <w:pPr>
        <w:rPr>
          <w:b/>
          <w:bCs/>
        </w:rPr>
      </w:pPr>
      <w:r w:rsidRPr="008478D0">
        <w:rPr>
          <w:b/>
          <w:bCs/>
        </w:rPr>
        <w:t>How to Apply</w:t>
      </w:r>
    </w:p>
    <w:p w14:paraId="059DF587" w14:textId="0EFF5D5D" w:rsidR="008478D0" w:rsidRPr="008478D0" w:rsidRDefault="008478D0" w:rsidP="008478D0">
      <w:pPr>
        <w:numPr>
          <w:ilvl w:val="0"/>
          <w:numId w:val="9"/>
        </w:numPr>
      </w:pPr>
      <w:r w:rsidRPr="008478D0">
        <w:rPr>
          <w:b/>
          <w:bCs/>
        </w:rPr>
        <w:t>Contact the ERA Skills Manager:</w:t>
      </w:r>
      <w:r w:rsidRPr="008478D0">
        <w:br/>
        <w:t xml:space="preserve">We strongly </w:t>
      </w:r>
      <w:r w:rsidRPr="00F56FFB">
        <w:t xml:space="preserve">encourage prospective applicants to reach out to the ERA Skills Manager </w:t>
      </w:r>
      <w:r w:rsidR="005901B4" w:rsidRPr="00F56FFB">
        <w:t>Dr Neil Radford</w:t>
      </w:r>
      <w:r w:rsidRPr="00F56FFB">
        <w:t xml:space="preserve"> (</w:t>
      </w:r>
      <w:hyperlink r:id="rId11" w:history="1">
        <w:r w:rsidR="00F56FFB" w:rsidRPr="00F56FFB">
          <w:rPr>
            <w:rStyle w:val="Hyperlink"/>
          </w:rPr>
          <w:t>n.p.radford@lboro.ac.uk</w:t>
        </w:r>
      </w:hyperlink>
      <w:r w:rsidRPr="00F56FFB">
        <w:t>)</w:t>
      </w:r>
      <w:r w:rsidR="002D2C75" w:rsidRPr="00F56FFB">
        <w:t>,</w:t>
      </w:r>
      <w:r w:rsidRPr="00F56FFB">
        <w:t xml:space="preserve"> to</w:t>
      </w:r>
      <w:r w:rsidRPr="008478D0">
        <w:t xml:space="preserve"> discuss their application before proceeding.</w:t>
      </w:r>
    </w:p>
    <w:p w14:paraId="17E0F571" w14:textId="54B59FB2" w:rsidR="008478D0" w:rsidRPr="008478D0" w:rsidRDefault="008478D0" w:rsidP="005A4F08">
      <w:pPr>
        <w:numPr>
          <w:ilvl w:val="0"/>
          <w:numId w:val="9"/>
        </w:numPr>
      </w:pPr>
      <w:r w:rsidRPr="008478D0">
        <w:rPr>
          <w:b/>
          <w:bCs/>
        </w:rPr>
        <w:t>Create a Draft Proposal:</w:t>
      </w:r>
      <w:r w:rsidRPr="008478D0">
        <w:br/>
        <w:t xml:space="preserve">After your discussion, use </w:t>
      </w:r>
      <w:r w:rsidR="00B96402">
        <w:t xml:space="preserve">the </w:t>
      </w:r>
      <w:hyperlink r:id="rId12" w:history="1">
        <w:r w:rsidR="005A4F08" w:rsidRPr="005A4F08">
          <w:rPr>
            <w:rStyle w:val="Hyperlink"/>
          </w:rPr>
          <w:t>Community Fund Application Guidance 2025-26.docx</w:t>
        </w:r>
      </w:hyperlink>
      <w:r w:rsidR="005A4F08">
        <w:t xml:space="preserve"> </w:t>
      </w:r>
      <w:r w:rsidRPr="008478D0">
        <w:t>to create a draft proposal.</w:t>
      </w:r>
    </w:p>
    <w:p w14:paraId="2C34A8C6" w14:textId="77777777" w:rsidR="008478D0" w:rsidRPr="008478D0" w:rsidRDefault="008478D0" w:rsidP="008478D0">
      <w:pPr>
        <w:numPr>
          <w:ilvl w:val="0"/>
          <w:numId w:val="9"/>
        </w:numPr>
      </w:pPr>
      <w:r w:rsidRPr="008478D0">
        <w:rPr>
          <w:b/>
          <w:bCs/>
        </w:rPr>
        <w:t>Review Your Proposal:</w:t>
      </w:r>
      <w:r w:rsidRPr="008478D0">
        <w:br/>
        <w:t>Have your proposal reviewed by your supervisor, line manager, or another supporting staff member. You may also seek feedback from the ERA Skills Manager.</w:t>
      </w:r>
    </w:p>
    <w:p w14:paraId="7B3B7AA9" w14:textId="6C9E935A" w:rsidR="008478D0" w:rsidRDefault="008478D0" w:rsidP="0066280A">
      <w:r w:rsidRPr="008478D0">
        <w:rPr>
          <w:b/>
          <w:bCs/>
        </w:rPr>
        <w:t>Complete the Online Form:</w:t>
      </w:r>
      <w:r w:rsidR="00C4025D">
        <w:rPr>
          <w:b/>
          <w:bCs/>
        </w:rPr>
        <w:t xml:space="preserve"> </w:t>
      </w:r>
      <w:r w:rsidRPr="008478D0">
        <w:br/>
        <w:t xml:space="preserve">Submit the completed online </w:t>
      </w:r>
      <w:hyperlink r:id="rId13" w:history="1">
        <w:r w:rsidR="00671F86" w:rsidRPr="00671F86">
          <w:rPr>
            <w:rStyle w:val="Hyperlink"/>
          </w:rPr>
          <w:t>ERA / C-DICE Community F</w:t>
        </w:r>
        <w:r w:rsidR="00671F86" w:rsidRPr="00671F86">
          <w:rPr>
            <w:rStyle w:val="Hyperlink"/>
          </w:rPr>
          <w:t>u</w:t>
        </w:r>
        <w:r w:rsidR="00671F86" w:rsidRPr="00671F86">
          <w:rPr>
            <w:rStyle w:val="Hyperlink"/>
          </w:rPr>
          <w:t>nd Application 2025/26 – Fill out form</w:t>
        </w:r>
      </w:hyperlink>
      <w:r w:rsidR="00671F86">
        <w:t xml:space="preserve"> </w:t>
      </w:r>
      <w:r w:rsidRPr="008478D0">
        <w:t xml:space="preserve">by </w:t>
      </w:r>
      <w:r w:rsidR="009C5DA1">
        <w:t xml:space="preserve">12 </w:t>
      </w:r>
      <w:r w:rsidR="00405051">
        <w:t xml:space="preserve">noon on </w:t>
      </w:r>
      <w:r w:rsidRPr="008478D0">
        <w:t>Monday, 2</w:t>
      </w:r>
      <w:r w:rsidR="00442F6C">
        <w:t>6 January</w:t>
      </w:r>
      <w:r w:rsidRPr="008478D0">
        <w:t xml:space="preserve"> 202</w:t>
      </w:r>
      <w:r w:rsidR="00442F6C">
        <w:t>6</w:t>
      </w:r>
      <w:r w:rsidRPr="008478D0">
        <w:t>.</w:t>
      </w:r>
    </w:p>
    <w:p w14:paraId="539D01D1" w14:textId="77777777" w:rsidR="00716270" w:rsidRPr="00716270" w:rsidRDefault="005A4F08" w:rsidP="00716270">
      <w:r>
        <w:pict w14:anchorId="614E61F7">
          <v:rect id="_x0000_i1028" style="width:0;height:1.5pt" o:hralign="center" o:hrstd="t" o:hr="t" fillcolor="#a0a0a0" stroked="f"/>
        </w:pict>
      </w:r>
    </w:p>
    <w:p w14:paraId="495B8C36" w14:textId="77777777" w:rsidR="00716270" w:rsidRPr="00716270" w:rsidRDefault="00716270" w:rsidP="00716270">
      <w:pPr>
        <w:rPr>
          <w:b/>
          <w:bCs/>
        </w:rPr>
      </w:pPr>
      <w:r w:rsidRPr="00716270">
        <w:rPr>
          <w:b/>
          <w:bCs/>
        </w:rPr>
        <w:t>How We Will Assess Your Application</w:t>
      </w:r>
    </w:p>
    <w:p w14:paraId="581ED2ED" w14:textId="77777777" w:rsidR="00716270" w:rsidRPr="00716270" w:rsidRDefault="00716270" w:rsidP="00716270">
      <w:r w:rsidRPr="00716270">
        <w:t xml:space="preserve">Applications will be assessed based on the applicant's commitment to </w:t>
      </w:r>
      <w:r w:rsidRPr="00716270">
        <w:rPr>
          <w:b/>
          <w:bCs/>
        </w:rPr>
        <w:t>researcher development</w:t>
      </w:r>
      <w:r w:rsidRPr="00716270">
        <w:t xml:space="preserve"> in areas relevant to </w:t>
      </w:r>
      <w:r w:rsidRPr="00716270">
        <w:rPr>
          <w:b/>
          <w:bCs/>
        </w:rPr>
        <w:t>energy</w:t>
      </w:r>
      <w:r w:rsidRPr="00716270">
        <w:t xml:space="preserve"> or </w:t>
      </w:r>
      <w:r w:rsidRPr="00716270">
        <w:rPr>
          <w:b/>
          <w:bCs/>
        </w:rPr>
        <w:t>net-zero</w:t>
      </w:r>
      <w:r w:rsidRPr="00716270">
        <w:t>. The specific criteria are as follows:</w:t>
      </w:r>
    </w:p>
    <w:p w14:paraId="318EA9BC" w14:textId="77777777" w:rsidR="00716270" w:rsidRPr="00716270" w:rsidRDefault="00716270" w:rsidP="00716270">
      <w:pPr>
        <w:numPr>
          <w:ilvl w:val="0"/>
          <w:numId w:val="8"/>
        </w:numPr>
      </w:pPr>
      <w:r w:rsidRPr="00716270">
        <w:rPr>
          <w:b/>
          <w:bCs/>
        </w:rPr>
        <w:t>Clear Development Goals</w:t>
      </w:r>
      <w:r w:rsidRPr="00716270">
        <w:br/>
        <w:t>You must clearly explain how receiving the award will support your own professional and researcher development. The application should show how the event will benefit your growth as a leader in the energy or net-zero field.</w:t>
      </w:r>
    </w:p>
    <w:p w14:paraId="491270C1" w14:textId="77777777" w:rsidR="00716270" w:rsidRPr="00716270" w:rsidRDefault="00716270" w:rsidP="00716270">
      <w:pPr>
        <w:numPr>
          <w:ilvl w:val="0"/>
          <w:numId w:val="8"/>
        </w:numPr>
      </w:pPr>
      <w:r w:rsidRPr="00716270">
        <w:rPr>
          <w:b/>
          <w:bCs/>
        </w:rPr>
        <w:t>Quality and Relevance of Training</w:t>
      </w:r>
      <w:r w:rsidRPr="00716270">
        <w:br/>
        <w:t>The application will be evaluated on the quality and relevance of the training and skills development opportunities the event will provide to doctoral and post-doctoral researchers. The event should offer meaningful learning experiences aligned with energy or net-zero themes.</w:t>
      </w:r>
    </w:p>
    <w:p w14:paraId="637C85AF" w14:textId="77777777" w:rsidR="00716270" w:rsidRPr="00716270" w:rsidRDefault="00716270" w:rsidP="00716270">
      <w:pPr>
        <w:numPr>
          <w:ilvl w:val="0"/>
          <w:numId w:val="8"/>
        </w:numPr>
      </w:pPr>
      <w:r w:rsidRPr="00716270">
        <w:rPr>
          <w:b/>
          <w:bCs/>
        </w:rPr>
        <w:t>Proposed Impact and Outcomes</w:t>
      </w:r>
      <w:r w:rsidRPr="00716270">
        <w:br/>
        <w:t>The expected impact of your event should be outlined, including key outcomes for participants and the wider research community. The event should demonstrate clear purpose and the potential to contribute positively to researcher development.</w:t>
      </w:r>
    </w:p>
    <w:p w14:paraId="3B218828" w14:textId="77777777" w:rsidR="00716270" w:rsidRPr="00716270" w:rsidRDefault="00716270" w:rsidP="00716270">
      <w:pPr>
        <w:numPr>
          <w:ilvl w:val="0"/>
          <w:numId w:val="8"/>
        </w:numPr>
      </w:pPr>
      <w:r w:rsidRPr="00716270">
        <w:rPr>
          <w:b/>
          <w:bCs/>
        </w:rPr>
        <w:lastRenderedPageBreak/>
        <w:t>Support from Host Organisation</w:t>
      </w:r>
      <w:r w:rsidRPr="00716270">
        <w:br/>
        <w:t>The level of support from your host organisation will also be considered, including any resources, mentorship, or guidance they will provide to help ensure the event’s success.</w:t>
      </w:r>
    </w:p>
    <w:p w14:paraId="10712A7F" w14:textId="77777777" w:rsidR="00716270" w:rsidRPr="00716270" w:rsidRDefault="005A4F08" w:rsidP="00716270">
      <w:r>
        <w:pict w14:anchorId="17112609">
          <v:rect id="_x0000_i1029" style="width:0;height:1.5pt" o:hralign="center" o:hrstd="t" o:hr="t" fillcolor="#a0a0a0" stroked="f"/>
        </w:pict>
      </w:r>
    </w:p>
    <w:p w14:paraId="7F14EF26" w14:textId="77777777" w:rsidR="00683ED4" w:rsidRPr="00683ED4" w:rsidRDefault="00683ED4" w:rsidP="00683ED4">
      <w:pPr>
        <w:rPr>
          <w:b/>
          <w:bCs/>
        </w:rPr>
      </w:pPr>
      <w:r w:rsidRPr="00683ED4">
        <w:rPr>
          <w:b/>
          <w:bCs/>
        </w:rPr>
        <w:t>Equality, Diversity, and Inclusion</w:t>
      </w:r>
    </w:p>
    <w:p w14:paraId="61278228" w14:textId="77777777" w:rsidR="00683ED4" w:rsidRDefault="00683ED4" w:rsidP="00683ED4">
      <w:r w:rsidRPr="00683ED4">
        <w:t>Successful applicants will need to create an equality, diversity, and inclusion (EDI) plan. These plans will not be evaluated during the application process. To ease the proposal development and assessment, the ERA team will collaborate with successful applicants to develop these plans after the award is granted. If relevant, you may include costs for implementing these plans in your application.</w:t>
      </w:r>
    </w:p>
    <w:p w14:paraId="00107B36" w14:textId="77777777" w:rsidR="00F95CD6" w:rsidRPr="00F95CD6" w:rsidRDefault="005A4F08" w:rsidP="00F95CD6">
      <w:r>
        <w:pict w14:anchorId="3B649BFA">
          <v:rect id="_x0000_i1030" style="width:0;height:1.5pt" o:hralign="center" o:hrstd="t" o:hr="t" fillcolor="#a0a0a0" stroked="f"/>
        </w:pict>
      </w:r>
    </w:p>
    <w:p w14:paraId="135375C0" w14:textId="29D06D6C" w:rsidR="00F95CD6" w:rsidRPr="002234D6" w:rsidRDefault="00F95CD6" w:rsidP="00F95CD6">
      <w:pPr>
        <w:rPr>
          <w:b/>
          <w:bCs/>
        </w:rPr>
      </w:pPr>
      <w:r w:rsidRPr="002234D6">
        <w:rPr>
          <w:b/>
          <w:bCs/>
        </w:rPr>
        <w:t>202</w:t>
      </w:r>
      <w:r w:rsidR="00B805F3" w:rsidRPr="002234D6">
        <w:rPr>
          <w:b/>
          <w:bCs/>
        </w:rPr>
        <w:t>5</w:t>
      </w:r>
      <w:r w:rsidRPr="002234D6">
        <w:rPr>
          <w:b/>
          <w:bCs/>
        </w:rPr>
        <w:t>/2</w:t>
      </w:r>
      <w:r w:rsidR="00B805F3" w:rsidRPr="002234D6">
        <w:rPr>
          <w:b/>
          <w:bCs/>
        </w:rPr>
        <w:t xml:space="preserve">6 </w:t>
      </w:r>
      <w:r w:rsidRPr="002234D6">
        <w:rPr>
          <w:b/>
          <w:bCs/>
        </w:rPr>
        <w:t>Funding Timetable</w:t>
      </w:r>
    </w:p>
    <w:p w14:paraId="03D903E6" w14:textId="5AF125FF" w:rsidR="00F95CD6" w:rsidRPr="002234D6" w:rsidRDefault="00F63811" w:rsidP="00F95CD6">
      <w:pPr>
        <w:numPr>
          <w:ilvl w:val="0"/>
          <w:numId w:val="10"/>
        </w:numPr>
      </w:pPr>
      <w:r w:rsidRPr="002234D6">
        <w:rPr>
          <w:b/>
          <w:bCs/>
        </w:rPr>
        <w:t>2</w:t>
      </w:r>
      <w:r w:rsidR="00ED5D93" w:rsidRPr="002234D6">
        <w:rPr>
          <w:b/>
          <w:bCs/>
        </w:rPr>
        <w:t>4</w:t>
      </w:r>
      <w:r w:rsidRPr="002234D6">
        <w:rPr>
          <w:b/>
          <w:bCs/>
        </w:rPr>
        <w:t xml:space="preserve"> November</w:t>
      </w:r>
      <w:r w:rsidR="00F95CD6" w:rsidRPr="002234D6">
        <w:rPr>
          <w:b/>
          <w:bCs/>
        </w:rPr>
        <w:t xml:space="preserve"> </w:t>
      </w:r>
      <w:r w:rsidRPr="002234D6">
        <w:rPr>
          <w:b/>
          <w:bCs/>
        </w:rPr>
        <w:t>2025</w:t>
      </w:r>
      <w:r w:rsidR="00F95CD6" w:rsidRPr="002234D6">
        <w:rPr>
          <w:b/>
          <w:bCs/>
        </w:rPr>
        <w:t>:</w:t>
      </w:r>
      <w:r w:rsidR="00F95CD6" w:rsidRPr="002234D6">
        <w:t xml:space="preserve"> Funding opens</w:t>
      </w:r>
    </w:p>
    <w:p w14:paraId="109D9476" w14:textId="6EE7EF00" w:rsidR="00FE7023" w:rsidRPr="002234D6" w:rsidRDefault="002645D5" w:rsidP="00F95CD6">
      <w:pPr>
        <w:numPr>
          <w:ilvl w:val="0"/>
          <w:numId w:val="10"/>
        </w:numPr>
      </w:pPr>
      <w:r w:rsidRPr="002234D6">
        <w:rPr>
          <w:b/>
          <w:bCs/>
        </w:rPr>
        <w:t>1</w:t>
      </w:r>
      <w:r w:rsidR="00ED5D93" w:rsidRPr="002234D6">
        <w:rPr>
          <w:b/>
          <w:bCs/>
        </w:rPr>
        <w:t>2</w:t>
      </w:r>
      <w:r w:rsidRPr="002234D6">
        <w:rPr>
          <w:b/>
          <w:bCs/>
        </w:rPr>
        <w:t xml:space="preserve"> January</w:t>
      </w:r>
      <w:r w:rsidR="00FE7023" w:rsidRPr="002234D6">
        <w:rPr>
          <w:b/>
          <w:bCs/>
        </w:rPr>
        <w:t xml:space="preserve"> </w:t>
      </w:r>
      <w:r w:rsidR="00F63811" w:rsidRPr="002234D6">
        <w:rPr>
          <w:b/>
          <w:bCs/>
        </w:rPr>
        <w:t>2026</w:t>
      </w:r>
      <w:r w:rsidR="00734FEB">
        <w:rPr>
          <w:b/>
          <w:bCs/>
        </w:rPr>
        <w:t xml:space="preserve"> (12 noon)</w:t>
      </w:r>
      <w:r w:rsidR="00FE7023" w:rsidRPr="002234D6">
        <w:rPr>
          <w:b/>
          <w:bCs/>
        </w:rPr>
        <w:t>:</w:t>
      </w:r>
      <w:r w:rsidR="00FE7023" w:rsidRPr="002234D6">
        <w:t xml:space="preserve"> </w:t>
      </w:r>
      <w:r w:rsidR="00B665E6" w:rsidRPr="002234D6">
        <w:t>Deadline to submit your draft proposal for feedback</w:t>
      </w:r>
    </w:p>
    <w:p w14:paraId="377731B7" w14:textId="1250563C" w:rsidR="00F95CD6" w:rsidRPr="002234D6" w:rsidRDefault="00ED5D93" w:rsidP="00F95CD6">
      <w:pPr>
        <w:numPr>
          <w:ilvl w:val="0"/>
          <w:numId w:val="10"/>
        </w:numPr>
      </w:pPr>
      <w:r w:rsidRPr="002234D6">
        <w:rPr>
          <w:b/>
          <w:bCs/>
        </w:rPr>
        <w:t>26</w:t>
      </w:r>
      <w:r w:rsidR="00DA373B" w:rsidRPr="002234D6">
        <w:rPr>
          <w:b/>
          <w:bCs/>
        </w:rPr>
        <w:t xml:space="preserve"> January 2026</w:t>
      </w:r>
      <w:r w:rsidR="00734FEB">
        <w:rPr>
          <w:b/>
          <w:bCs/>
        </w:rPr>
        <w:t xml:space="preserve"> (12 noon)</w:t>
      </w:r>
      <w:r w:rsidR="00F95CD6" w:rsidRPr="002234D6">
        <w:rPr>
          <w:b/>
          <w:bCs/>
        </w:rPr>
        <w:t>:</w:t>
      </w:r>
      <w:r w:rsidR="00F95CD6" w:rsidRPr="002234D6">
        <w:t xml:space="preserve"> Funding closes</w:t>
      </w:r>
    </w:p>
    <w:p w14:paraId="72BB12BC" w14:textId="6539094A" w:rsidR="00F95CD6" w:rsidRPr="002234D6" w:rsidRDefault="00ED5D93" w:rsidP="00F95CD6">
      <w:pPr>
        <w:numPr>
          <w:ilvl w:val="0"/>
          <w:numId w:val="10"/>
        </w:numPr>
      </w:pPr>
      <w:r w:rsidRPr="002234D6">
        <w:rPr>
          <w:b/>
          <w:bCs/>
        </w:rPr>
        <w:t>February 2026</w:t>
      </w:r>
      <w:r w:rsidR="00F95CD6" w:rsidRPr="002234D6">
        <w:rPr>
          <w:b/>
          <w:bCs/>
        </w:rPr>
        <w:t>:</w:t>
      </w:r>
      <w:r w:rsidR="00F95CD6" w:rsidRPr="002234D6">
        <w:t xml:space="preserve"> Review panel(s) and funding decision</w:t>
      </w:r>
    </w:p>
    <w:p w14:paraId="0DCABB73" w14:textId="1B69376D" w:rsidR="00F95CD6" w:rsidRPr="002234D6" w:rsidRDefault="00ED5D93" w:rsidP="00F95CD6">
      <w:pPr>
        <w:numPr>
          <w:ilvl w:val="0"/>
          <w:numId w:val="10"/>
        </w:numPr>
      </w:pPr>
      <w:r w:rsidRPr="002234D6">
        <w:rPr>
          <w:b/>
          <w:bCs/>
        </w:rPr>
        <w:t xml:space="preserve">February 2026 </w:t>
      </w:r>
      <w:r w:rsidR="00F95CD6" w:rsidRPr="002234D6">
        <w:rPr>
          <w:b/>
          <w:bCs/>
        </w:rPr>
        <w:t xml:space="preserve">– June </w:t>
      </w:r>
      <w:r w:rsidRPr="002234D6">
        <w:rPr>
          <w:b/>
          <w:bCs/>
        </w:rPr>
        <w:t>2026</w:t>
      </w:r>
      <w:r w:rsidR="00F95CD6" w:rsidRPr="002234D6">
        <w:rPr>
          <w:b/>
          <w:bCs/>
        </w:rPr>
        <w:t>:</w:t>
      </w:r>
      <w:r w:rsidR="00F95CD6" w:rsidRPr="002234D6">
        <w:t xml:space="preserve"> Mentoring and delivery period</w:t>
      </w:r>
    </w:p>
    <w:p w14:paraId="3585D5B6" w14:textId="7CDD5129" w:rsidR="00F95CD6" w:rsidRPr="002234D6" w:rsidRDefault="00F95CD6" w:rsidP="00F95CD6">
      <w:pPr>
        <w:numPr>
          <w:ilvl w:val="0"/>
          <w:numId w:val="10"/>
        </w:numPr>
      </w:pPr>
      <w:r w:rsidRPr="002234D6">
        <w:rPr>
          <w:b/>
          <w:bCs/>
        </w:rPr>
        <w:t>Ju</w:t>
      </w:r>
      <w:r w:rsidR="00E243A1">
        <w:rPr>
          <w:b/>
          <w:bCs/>
        </w:rPr>
        <w:t>ne</w:t>
      </w:r>
      <w:r w:rsidRPr="002234D6">
        <w:rPr>
          <w:b/>
          <w:bCs/>
        </w:rPr>
        <w:t xml:space="preserve"> </w:t>
      </w:r>
      <w:r w:rsidR="00D14503" w:rsidRPr="002234D6">
        <w:rPr>
          <w:b/>
          <w:bCs/>
        </w:rPr>
        <w:t>2026</w:t>
      </w:r>
      <w:r w:rsidRPr="002234D6">
        <w:rPr>
          <w:b/>
          <w:bCs/>
        </w:rPr>
        <w:t>:</w:t>
      </w:r>
      <w:r w:rsidRPr="002234D6">
        <w:t xml:space="preserve"> All funded events/activities </w:t>
      </w:r>
      <w:r w:rsidR="00E243A1">
        <w:t xml:space="preserve">and expenditure </w:t>
      </w:r>
      <w:r w:rsidRPr="002234D6">
        <w:t>completed</w:t>
      </w:r>
    </w:p>
    <w:p w14:paraId="43B93463" w14:textId="77777777" w:rsidR="00683ED4" w:rsidRPr="00683ED4" w:rsidRDefault="005A4F08" w:rsidP="00683ED4">
      <w:r>
        <w:pict w14:anchorId="221447D8">
          <v:rect id="_x0000_i1031" style="width:0;height:1.5pt" o:hralign="center" o:hrstd="t" o:hr="t" fillcolor="#a0a0a0" stroked="f"/>
        </w:pict>
      </w:r>
    </w:p>
    <w:p w14:paraId="31AC244B" w14:textId="77777777" w:rsidR="00683ED4" w:rsidRPr="00716270" w:rsidRDefault="00683ED4" w:rsidP="00683ED4">
      <w:pPr>
        <w:rPr>
          <w:b/>
          <w:bCs/>
        </w:rPr>
      </w:pPr>
      <w:r w:rsidRPr="00716270">
        <w:rPr>
          <w:b/>
          <w:bCs/>
        </w:rPr>
        <w:t>Ready to Lead Your Own Event?</w:t>
      </w:r>
    </w:p>
    <w:p w14:paraId="714B7090" w14:textId="641115AE" w:rsidR="00683ED4" w:rsidRPr="00716270" w:rsidRDefault="00683ED4" w:rsidP="00716270">
      <w:r w:rsidRPr="00716270">
        <w:t>This is a unique opportunity to lead, inspire, and make a real impact in the energy and net-zero field. If you're ready to take on this exciting challenge, apply today!</w:t>
      </w:r>
    </w:p>
    <w:p w14:paraId="0AC25227" w14:textId="77777777" w:rsidR="00716270" w:rsidRDefault="00716270"/>
    <w:sectPr w:rsidR="00716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57A5"/>
    <w:multiLevelType w:val="multilevel"/>
    <w:tmpl w:val="4478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22A77"/>
    <w:multiLevelType w:val="multilevel"/>
    <w:tmpl w:val="AB021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75157"/>
    <w:multiLevelType w:val="multilevel"/>
    <w:tmpl w:val="718E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9706C"/>
    <w:multiLevelType w:val="multilevel"/>
    <w:tmpl w:val="668C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14406"/>
    <w:multiLevelType w:val="multilevel"/>
    <w:tmpl w:val="C5AA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575F9"/>
    <w:multiLevelType w:val="multilevel"/>
    <w:tmpl w:val="55C8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D1A00"/>
    <w:multiLevelType w:val="multilevel"/>
    <w:tmpl w:val="4CE8E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0F12FF"/>
    <w:multiLevelType w:val="multilevel"/>
    <w:tmpl w:val="F9B0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12DAA"/>
    <w:multiLevelType w:val="multilevel"/>
    <w:tmpl w:val="04A0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2E62BE"/>
    <w:multiLevelType w:val="multilevel"/>
    <w:tmpl w:val="E1D8C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3220256">
    <w:abstractNumId w:val="5"/>
  </w:num>
  <w:num w:numId="2" w16cid:durableId="1839616599">
    <w:abstractNumId w:val="8"/>
  </w:num>
  <w:num w:numId="3" w16cid:durableId="2014333222">
    <w:abstractNumId w:val="3"/>
  </w:num>
  <w:num w:numId="4" w16cid:durableId="1256593779">
    <w:abstractNumId w:val="9"/>
  </w:num>
  <w:num w:numId="5" w16cid:durableId="678235206">
    <w:abstractNumId w:val="7"/>
  </w:num>
  <w:num w:numId="6" w16cid:durableId="1285429413">
    <w:abstractNumId w:val="2"/>
  </w:num>
  <w:num w:numId="7" w16cid:durableId="12000678">
    <w:abstractNumId w:val="4"/>
  </w:num>
  <w:num w:numId="8" w16cid:durableId="1443065157">
    <w:abstractNumId w:val="1"/>
  </w:num>
  <w:num w:numId="9" w16cid:durableId="838155011">
    <w:abstractNumId w:val="6"/>
  </w:num>
  <w:num w:numId="10" w16cid:durableId="110534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119"/>
    <w:rsid w:val="000258C0"/>
    <w:rsid w:val="00096119"/>
    <w:rsid w:val="00097851"/>
    <w:rsid w:val="000B5770"/>
    <w:rsid w:val="000C0BE4"/>
    <w:rsid w:val="000F7049"/>
    <w:rsid w:val="001468B7"/>
    <w:rsid w:val="00196661"/>
    <w:rsid w:val="002234D6"/>
    <w:rsid w:val="002645D5"/>
    <w:rsid w:val="002D2C75"/>
    <w:rsid w:val="00357910"/>
    <w:rsid w:val="00374BBD"/>
    <w:rsid w:val="00405051"/>
    <w:rsid w:val="00442F6C"/>
    <w:rsid w:val="00463B12"/>
    <w:rsid w:val="004E417D"/>
    <w:rsid w:val="004E71FA"/>
    <w:rsid w:val="005901B4"/>
    <w:rsid w:val="00597F07"/>
    <w:rsid w:val="005A4F08"/>
    <w:rsid w:val="006316FE"/>
    <w:rsid w:val="0066280A"/>
    <w:rsid w:val="00671F86"/>
    <w:rsid w:val="00683ED4"/>
    <w:rsid w:val="006E141B"/>
    <w:rsid w:val="00716270"/>
    <w:rsid w:val="00734FEB"/>
    <w:rsid w:val="007637AF"/>
    <w:rsid w:val="007F071D"/>
    <w:rsid w:val="008060A0"/>
    <w:rsid w:val="00837512"/>
    <w:rsid w:val="0084591E"/>
    <w:rsid w:val="008478D0"/>
    <w:rsid w:val="00880187"/>
    <w:rsid w:val="008E069A"/>
    <w:rsid w:val="008E3D0D"/>
    <w:rsid w:val="008F4A2A"/>
    <w:rsid w:val="00940895"/>
    <w:rsid w:val="00956257"/>
    <w:rsid w:val="00966289"/>
    <w:rsid w:val="009826A1"/>
    <w:rsid w:val="009B716B"/>
    <w:rsid w:val="009C5DA1"/>
    <w:rsid w:val="009D5298"/>
    <w:rsid w:val="00A23A47"/>
    <w:rsid w:val="00A80645"/>
    <w:rsid w:val="00AD0215"/>
    <w:rsid w:val="00AF4FBE"/>
    <w:rsid w:val="00B1255D"/>
    <w:rsid w:val="00B4635A"/>
    <w:rsid w:val="00B665E6"/>
    <w:rsid w:val="00B805F3"/>
    <w:rsid w:val="00B96402"/>
    <w:rsid w:val="00BB2E44"/>
    <w:rsid w:val="00BD154C"/>
    <w:rsid w:val="00C4025D"/>
    <w:rsid w:val="00D14503"/>
    <w:rsid w:val="00D22C3A"/>
    <w:rsid w:val="00D45843"/>
    <w:rsid w:val="00D56AF4"/>
    <w:rsid w:val="00DA373B"/>
    <w:rsid w:val="00DA6C02"/>
    <w:rsid w:val="00DC084F"/>
    <w:rsid w:val="00E243A1"/>
    <w:rsid w:val="00E83C73"/>
    <w:rsid w:val="00ED00E1"/>
    <w:rsid w:val="00ED5D93"/>
    <w:rsid w:val="00F13EC0"/>
    <w:rsid w:val="00F22522"/>
    <w:rsid w:val="00F56FFB"/>
    <w:rsid w:val="00F63811"/>
    <w:rsid w:val="00F82F77"/>
    <w:rsid w:val="00F95CD6"/>
    <w:rsid w:val="00FC55D3"/>
    <w:rsid w:val="00FE1326"/>
    <w:rsid w:val="00FE7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EC56E0C"/>
  <w15:chartTrackingRefBased/>
  <w15:docId w15:val="{BD9395D2-5960-40F5-8AA0-8AB9A340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6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6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119"/>
    <w:rPr>
      <w:rFonts w:eastAsiaTheme="majorEastAsia" w:cstheme="majorBidi"/>
      <w:color w:val="272727" w:themeColor="text1" w:themeTint="D8"/>
    </w:rPr>
  </w:style>
  <w:style w:type="paragraph" w:styleId="Title">
    <w:name w:val="Title"/>
    <w:basedOn w:val="Normal"/>
    <w:next w:val="Normal"/>
    <w:link w:val="TitleChar"/>
    <w:uiPriority w:val="10"/>
    <w:qFormat/>
    <w:rsid w:val="00096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119"/>
    <w:pPr>
      <w:spacing w:before="160"/>
      <w:jc w:val="center"/>
    </w:pPr>
    <w:rPr>
      <w:i/>
      <w:iCs/>
      <w:color w:val="404040" w:themeColor="text1" w:themeTint="BF"/>
    </w:rPr>
  </w:style>
  <w:style w:type="character" w:customStyle="1" w:styleId="QuoteChar">
    <w:name w:val="Quote Char"/>
    <w:basedOn w:val="DefaultParagraphFont"/>
    <w:link w:val="Quote"/>
    <w:uiPriority w:val="29"/>
    <w:rsid w:val="00096119"/>
    <w:rPr>
      <w:i/>
      <w:iCs/>
      <w:color w:val="404040" w:themeColor="text1" w:themeTint="BF"/>
    </w:rPr>
  </w:style>
  <w:style w:type="paragraph" w:styleId="ListParagraph">
    <w:name w:val="List Paragraph"/>
    <w:basedOn w:val="Normal"/>
    <w:uiPriority w:val="34"/>
    <w:qFormat/>
    <w:rsid w:val="00096119"/>
    <w:pPr>
      <w:ind w:left="720"/>
      <w:contextualSpacing/>
    </w:pPr>
  </w:style>
  <w:style w:type="character" w:styleId="IntenseEmphasis">
    <w:name w:val="Intense Emphasis"/>
    <w:basedOn w:val="DefaultParagraphFont"/>
    <w:uiPriority w:val="21"/>
    <w:qFormat/>
    <w:rsid w:val="00096119"/>
    <w:rPr>
      <w:i/>
      <w:iCs/>
      <w:color w:val="0F4761" w:themeColor="accent1" w:themeShade="BF"/>
    </w:rPr>
  </w:style>
  <w:style w:type="paragraph" w:styleId="IntenseQuote">
    <w:name w:val="Intense Quote"/>
    <w:basedOn w:val="Normal"/>
    <w:next w:val="Normal"/>
    <w:link w:val="IntenseQuoteChar"/>
    <w:uiPriority w:val="30"/>
    <w:qFormat/>
    <w:rsid w:val="00096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119"/>
    <w:rPr>
      <w:i/>
      <w:iCs/>
      <w:color w:val="0F4761" w:themeColor="accent1" w:themeShade="BF"/>
    </w:rPr>
  </w:style>
  <w:style w:type="character" w:styleId="IntenseReference">
    <w:name w:val="Intense Reference"/>
    <w:basedOn w:val="DefaultParagraphFont"/>
    <w:uiPriority w:val="32"/>
    <w:qFormat/>
    <w:rsid w:val="00096119"/>
    <w:rPr>
      <w:b/>
      <w:bCs/>
      <w:smallCaps/>
      <w:color w:val="0F4761" w:themeColor="accent1" w:themeShade="BF"/>
      <w:spacing w:val="5"/>
    </w:rPr>
  </w:style>
  <w:style w:type="character" w:styleId="Hyperlink">
    <w:name w:val="Hyperlink"/>
    <w:basedOn w:val="DefaultParagraphFont"/>
    <w:uiPriority w:val="99"/>
    <w:unhideWhenUsed/>
    <w:rsid w:val="008E3D0D"/>
    <w:rPr>
      <w:color w:val="467886" w:themeColor="hyperlink"/>
      <w:u w:val="single"/>
    </w:rPr>
  </w:style>
  <w:style w:type="character" w:styleId="UnresolvedMention">
    <w:name w:val="Unresolved Mention"/>
    <w:basedOn w:val="DefaultParagraphFont"/>
    <w:uiPriority w:val="99"/>
    <w:semiHidden/>
    <w:unhideWhenUsed/>
    <w:rsid w:val="008E3D0D"/>
    <w:rPr>
      <w:color w:val="605E5C"/>
      <w:shd w:val="clear" w:color="auto" w:fill="E1DFDD"/>
    </w:rPr>
  </w:style>
  <w:style w:type="character" w:styleId="CommentReference">
    <w:name w:val="annotation reference"/>
    <w:basedOn w:val="DefaultParagraphFont"/>
    <w:uiPriority w:val="99"/>
    <w:semiHidden/>
    <w:unhideWhenUsed/>
    <w:rsid w:val="006316FE"/>
    <w:rPr>
      <w:sz w:val="16"/>
      <w:szCs w:val="16"/>
    </w:rPr>
  </w:style>
  <w:style w:type="paragraph" w:styleId="CommentText">
    <w:name w:val="annotation text"/>
    <w:basedOn w:val="Normal"/>
    <w:link w:val="CommentTextChar"/>
    <w:uiPriority w:val="99"/>
    <w:unhideWhenUsed/>
    <w:rsid w:val="006316FE"/>
    <w:pPr>
      <w:spacing w:line="240" w:lineRule="auto"/>
    </w:pPr>
    <w:rPr>
      <w:sz w:val="20"/>
      <w:szCs w:val="20"/>
    </w:rPr>
  </w:style>
  <w:style w:type="character" w:customStyle="1" w:styleId="CommentTextChar">
    <w:name w:val="Comment Text Char"/>
    <w:basedOn w:val="DefaultParagraphFont"/>
    <w:link w:val="CommentText"/>
    <w:uiPriority w:val="99"/>
    <w:rsid w:val="006316FE"/>
    <w:rPr>
      <w:sz w:val="20"/>
      <w:szCs w:val="20"/>
    </w:rPr>
  </w:style>
  <w:style w:type="paragraph" w:styleId="CommentSubject">
    <w:name w:val="annotation subject"/>
    <w:basedOn w:val="CommentText"/>
    <w:next w:val="CommentText"/>
    <w:link w:val="CommentSubjectChar"/>
    <w:uiPriority w:val="99"/>
    <w:semiHidden/>
    <w:unhideWhenUsed/>
    <w:rsid w:val="006316FE"/>
    <w:rPr>
      <w:b/>
      <w:bCs/>
    </w:rPr>
  </w:style>
  <w:style w:type="character" w:customStyle="1" w:styleId="CommentSubjectChar">
    <w:name w:val="Comment Subject Char"/>
    <w:basedOn w:val="CommentTextChar"/>
    <w:link w:val="CommentSubject"/>
    <w:uiPriority w:val="99"/>
    <w:semiHidden/>
    <w:rsid w:val="006316FE"/>
    <w:rPr>
      <w:b/>
      <w:bCs/>
      <w:sz w:val="20"/>
      <w:szCs w:val="20"/>
    </w:rPr>
  </w:style>
  <w:style w:type="paragraph" w:styleId="Revision">
    <w:name w:val="Revision"/>
    <w:hidden/>
    <w:uiPriority w:val="99"/>
    <w:semiHidden/>
    <w:rsid w:val="009D5298"/>
    <w:pPr>
      <w:spacing w:after="0" w:line="240" w:lineRule="auto"/>
    </w:pPr>
  </w:style>
  <w:style w:type="character" w:styleId="FollowedHyperlink">
    <w:name w:val="FollowedHyperlink"/>
    <w:basedOn w:val="DefaultParagraphFont"/>
    <w:uiPriority w:val="99"/>
    <w:semiHidden/>
    <w:unhideWhenUsed/>
    <w:rsid w:val="00442F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674">
      <w:bodyDiv w:val="1"/>
      <w:marLeft w:val="0"/>
      <w:marRight w:val="0"/>
      <w:marTop w:val="0"/>
      <w:marBottom w:val="0"/>
      <w:divBdr>
        <w:top w:val="none" w:sz="0" w:space="0" w:color="auto"/>
        <w:left w:val="none" w:sz="0" w:space="0" w:color="auto"/>
        <w:bottom w:val="none" w:sz="0" w:space="0" w:color="auto"/>
        <w:right w:val="none" w:sz="0" w:space="0" w:color="auto"/>
      </w:divBdr>
    </w:div>
    <w:div w:id="40790073">
      <w:bodyDiv w:val="1"/>
      <w:marLeft w:val="0"/>
      <w:marRight w:val="0"/>
      <w:marTop w:val="0"/>
      <w:marBottom w:val="0"/>
      <w:divBdr>
        <w:top w:val="none" w:sz="0" w:space="0" w:color="auto"/>
        <w:left w:val="none" w:sz="0" w:space="0" w:color="auto"/>
        <w:bottom w:val="none" w:sz="0" w:space="0" w:color="auto"/>
        <w:right w:val="none" w:sz="0" w:space="0" w:color="auto"/>
      </w:divBdr>
    </w:div>
    <w:div w:id="147940105">
      <w:bodyDiv w:val="1"/>
      <w:marLeft w:val="0"/>
      <w:marRight w:val="0"/>
      <w:marTop w:val="0"/>
      <w:marBottom w:val="0"/>
      <w:divBdr>
        <w:top w:val="none" w:sz="0" w:space="0" w:color="auto"/>
        <w:left w:val="none" w:sz="0" w:space="0" w:color="auto"/>
        <w:bottom w:val="none" w:sz="0" w:space="0" w:color="auto"/>
        <w:right w:val="none" w:sz="0" w:space="0" w:color="auto"/>
      </w:divBdr>
    </w:div>
    <w:div w:id="188879015">
      <w:bodyDiv w:val="1"/>
      <w:marLeft w:val="0"/>
      <w:marRight w:val="0"/>
      <w:marTop w:val="0"/>
      <w:marBottom w:val="0"/>
      <w:divBdr>
        <w:top w:val="none" w:sz="0" w:space="0" w:color="auto"/>
        <w:left w:val="none" w:sz="0" w:space="0" w:color="auto"/>
        <w:bottom w:val="none" w:sz="0" w:space="0" w:color="auto"/>
        <w:right w:val="none" w:sz="0" w:space="0" w:color="auto"/>
      </w:divBdr>
    </w:div>
    <w:div w:id="237063550">
      <w:bodyDiv w:val="1"/>
      <w:marLeft w:val="0"/>
      <w:marRight w:val="0"/>
      <w:marTop w:val="0"/>
      <w:marBottom w:val="0"/>
      <w:divBdr>
        <w:top w:val="none" w:sz="0" w:space="0" w:color="auto"/>
        <w:left w:val="none" w:sz="0" w:space="0" w:color="auto"/>
        <w:bottom w:val="none" w:sz="0" w:space="0" w:color="auto"/>
        <w:right w:val="none" w:sz="0" w:space="0" w:color="auto"/>
      </w:divBdr>
    </w:div>
    <w:div w:id="627707018">
      <w:bodyDiv w:val="1"/>
      <w:marLeft w:val="0"/>
      <w:marRight w:val="0"/>
      <w:marTop w:val="0"/>
      <w:marBottom w:val="0"/>
      <w:divBdr>
        <w:top w:val="none" w:sz="0" w:space="0" w:color="auto"/>
        <w:left w:val="none" w:sz="0" w:space="0" w:color="auto"/>
        <w:bottom w:val="none" w:sz="0" w:space="0" w:color="auto"/>
        <w:right w:val="none" w:sz="0" w:space="0" w:color="auto"/>
      </w:divBdr>
    </w:div>
    <w:div w:id="725228795">
      <w:bodyDiv w:val="1"/>
      <w:marLeft w:val="0"/>
      <w:marRight w:val="0"/>
      <w:marTop w:val="0"/>
      <w:marBottom w:val="0"/>
      <w:divBdr>
        <w:top w:val="none" w:sz="0" w:space="0" w:color="auto"/>
        <w:left w:val="none" w:sz="0" w:space="0" w:color="auto"/>
        <w:bottom w:val="none" w:sz="0" w:space="0" w:color="auto"/>
        <w:right w:val="none" w:sz="0" w:space="0" w:color="auto"/>
      </w:divBdr>
    </w:div>
    <w:div w:id="732850346">
      <w:bodyDiv w:val="1"/>
      <w:marLeft w:val="0"/>
      <w:marRight w:val="0"/>
      <w:marTop w:val="0"/>
      <w:marBottom w:val="0"/>
      <w:divBdr>
        <w:top w:val="none" w:sz="0" w:space="0" w:color="auto"/>
        <w:left w:val="none" w:sz="0" w:space="0" w:color="auto"/>
        <w:bottom w:val="none" w:sz="0" w:space="0" w:color="auto"/>
        <w:right w:val="none" w:sz="0" w:space="0" w:color="auto"/>
      </w:divBdr>
    </w:div>
    <w:div w:id="753667685">
      <w:bodyDiv w:val="1"/>
      <w:marLeft w:val="0"/>
      <w:marRight w:val="0"/>
      <w:marTop w:val="0"/>
      <w:marBottom w:val="0"/>
      <w:divBdr>
        <w:top w:val="none" w:sz="0" w:space="0" w:color="auto"/>
        <w:left w:val="none" w:sz="0" w:space="0" w:color="auto"/>
        <w:bottom w:val="none" w:sz="0" w:space="0" w:color="auto"/>
        <w:right w:val="none" w:sz="0" w:space="0" w:color="auto"/>
      </w:divBdr>
    </w:div>
    <w:div w:id="757168492">
      <w:bodyDiv w:val="1"/>
      <w:marLeft w:val="0"/>
      <w:marRight w:val="0"/>
      <w:marTop w:val="0"/>
      <w:marBottom w:val="0"/>
      <w:divBdr>
        <w:top w:val="none" w:sz="0" w:space="0" w:color="auto"/>
        <w:left w:val="none" w:sz="0" w:space="0" w:color="auto"/>
        <w:bottom w:val="none" w:sz="0" w:space="0" w:color="auto"/>
        <w:right w:val="none" w:sz="0" w:space="0" w:color="auto"/>
      </w:divBdr>
    </w:div>
    <w:div w:id="757947417">
      <w:bodyDiv w:val="1"/>
      <w:marLeft w:val="0"/>
      <w:marRight w:val="0"/>
      <w:marTop w:val="0"/>
      <w:marBottom w:val="0"/>
      <w:divBdr>
        <w:top w:val="none" w:sz="0" w:space="0" w:color="auto"/>
        <w:left w:val="none" w:sz="0" w:space="0" w:color="auto"/>
        <w:bottom w:val="none" w:sz="0" w:space="0" w:color="auto"/>
        <w:right w:val="none" w:sz="0" w:space="0" w:color="auto"/>
      </w:divBdr>
    </w:div>
    <w:div w:id="916399064">
      <w:bodyDiv w:val="1"/>
      <w:marLeft w:val="0"/>
      <w:marRight w:val="0"/>
      <w:marTop w:val="0"/>
      <w:marBottom w:val="0"/>
      <w:divBdr>
        <w:top w:val="none" w:sz="0" w:space="0" w:color="auto"/>
        <w:left w:val="none" w:sz="0" w:space="0" w:color="auto"/>
        <w:bottom w:val="none" w:sz="0" w:space="0" w:color="auto"/>
        <w:right w:val="none" w:sz="0" w:space="0" w:color="auto"/>
      </w:divBdr>
    </w:div>
    <w:div w:id="928124460">
      <w:bodyDiv w:val="1"/>
      <w:marLeft w:val="0"/>
      <w:marRight w:val="0"/>
      <w:marTop w:val="0"/>
      <w:marBottom w:val="0"/>
      <w:divBdr>
        <w:top w:val="none" w:sz="0" w:space="0" w:color="auto"/>
        <w:left w:val="none" w:sz="0" w:space="0" w:color="auto"/>
        <w:bottom w:val="none" w:sz="0" w:space="0" w:color="auto"/>
        <w:right w:val="none" w:sz="0" w:space="0" w:color="auto"/>
      </w:divBdr>
    </w:div>
    <w:div w:id="1087073830">
      <w:bodyDiv w:val="1"/>
      <w:marLeft w:val="0"/>
      <w:marRight w:val="0"/>
      <w:marTop w:val="0"/>
      <w:marBottom w:val="0"/>
      <w:divBdr>
        <w:top w:val="none" w:sz="0" w:space="0" w:color="auto"/>
        <w:left w:val="none" w:sz="0" w:space="0" w:color="auto"/>
        <w:bottom w:val="none" w:sz="0" w:space="0" w:color="auto"/>
        <w:right w:val="none" w:sz="0" w:space="0" w:color="auto"/>
      </w:divBdr>
    </w:div>
    <w:div w:id="1090003822">
      <w:bodyDiv w:val="1"/>
      <w:marLeft w:val="0"/>
      <w:marRight w:val="0"/>
      <w:marTop w:val="0"/>
      <w:marBottom w:val="0"/>
      <w:divBdr>
        <w:top w:val="none" w:sz="0" w:space="0" w:color="auto"/>
        <w:left w:val="none" w:sz="0" w:space="0" w:color="auto"/>
        <w:bottom w:val="none" w:sz="0" w:space="0" w:color="auto"/>
        <w:right w:val="none" w:sz="0" w:space="0" w:color="auto"/>
      </w:divBdr>
    </w:div>
    <w:div w:id="1151286549">
      <w:bodyDiv w:val="1"/>
      <w:marLeft w:val="0"/>
      <w:marRight w:val="0"/>
      <w:marTop w:val="0"/>
      <w:marBottom w:val="0"/>
      <w:divBdr>
        <w:top w:val="none" w:sz="0" w:space="0" w:color="auto"/>
        <w:left w:val="none" w:sz="0" w:space="0" w:color="auto"/>
        <w:bottom w:val="none" w:sz="0" w:space="0" w:color="auto"/>
        <w:right w:val="none" w:sz="0" w:space="0" w:color="auto"/>
      </w:divBdr>
    </w:div>
    <w:div w:id="1193422215">
      <w:bodyDiv w:val="1"/>
      <w:marLeft w:val="0"/>
      <w:marRight w:val="0"/>
      <w:marTop w:val="0"/>
      <w:marBottom w:val="0"/>
      <w:divBdr>
        <w:top w:val="none" w:sz="0" w:space="0" w:color="auto"/>
        <w:left w:val="none" w:sz="0" w:space="0" w:color="auto"/>
        <w:bottom w:val="none" w:sz="0" w:space="0" w:color="auto"/>
        <w:right w:val="none" w:sz="0" w:space="0" w:color="auto"/>
      </w:divBdr>
    </w:div>
    <w:div w:id="1241333845">
      <w:bodyDiv w:val="1"/>
      <w:marLeft w:val="0"/>
      <w:marRight w:val="0"/>
      <w:marTop w:val="0"/>
      <w:marBottom w:val="0"/>
      <w:divBdr>
        <w:top w:val="none" w:sz="0" w:space="0" w:color="auto"/>
        <w:left w:val="none" w:sz="0" w:space="0" w:color="auto"/>
        <w:bottom w:val="none" w:sz="0" w:space="0" w:color="auto"/>
        <w:right w:val="none" w:sz="0" w:space="0" w:color="auto"/>
      </w:divBdr>
    </w:div>
    <w:div w:id="1345589738">
      <w:bodyDiv w:val="1"/>
      <w:marLeft w:val="0"/>
      <w:marRight w:val="0"/>
      <w:marTop w:val="0"/>
      <w:marBottom w:val="0"/>
      <w:divBdr>
        <w:top w:val="none" w:sz="0" w:space="0" w:color="auto"/>
        <w:left w:val="none" w:sz="0" w:space="0" w:color="auto"/>
        <w:bottom w:val="none" w:sz="0" w:space="0" w:color="auto"/>
        <w:right w:val="none" w:sz="0" w:space="0" w:color="auto"/>
      </w:divBdr>
    </w:div>
    <w:div w:id="1362171157">
      <w:bodyDiv w:val="1"/>
      <w:marLeft w:val="0"/>
      <w:marRight w:val="0"/>
      <w:marTop w:val="0"/>
      <w:marBottom w:val="0"/>
      <w:divBdr>
        <w:top w:val="none" w:sz="0" w:space="0" w:color="auto"/>
        <w:left w:val="none" w:sz="0" w:space="0" w:color="auto"/>
        <w:bottom w:val="none" w:sz="0" w:space="0" w:color="auto"/>
        <w:right w:val="none" w:sz="0" w:space="0" w:color="auto"/>
      </w:divBdr>
    </w:div>
    <w:div w:id="1457872983">
      <w:bodyDiv w:val="1"/>
      <w:marLeft w:val="0"/>
      <w:marRight w:val="0"/>
      <w:marTop w:val="0"/>
      <w:marBottom w:val="0"/>
      <w:divBdr>
        <w:top w:val="none" w:sz="0" w:space="0" w:color="auto"/>
        <w:left w:val="none" w:sz="0" w:space="0" w:color="auto"/>
        <w:bottom w:val="none" w:sz="0" w:space="0" w:color="auto"/>
        <w:right w:val="none" w:sz="0" w:space="0" w:color="auto"/>
      </w:divBdr>
    </w:div>
    <w:div w:id="1773207938">
      <w:bodyDiv w:val="1"/>
      <w:marLeft w:val="0"/>
      <w:marRight w:val="0"/>
      <w:marTop w:val="0"/>
      <w:marBottom w:val="0"/>
      <w:divBdr>
        <w:top w:val="none" w:sz="0" w:space="0" w:color="auto"/>
        <w:left w:val="none" w:sz="0" w:space="0" w:color="auto"/>
        <w:bottom w:val="none" w:sz="0" w:space="0" w:color="auto"/>
        <w:right w:val="none" w:sz="0" w:space="0" w:color="auto"/>
      </w:divBdr>
    </w:div>
    <w:div w:id="1774207416">
      <w:bodyDiv w:val="1"/>
      <w:marLeft w:val="0"/>
      <w:marRight w:val="0"/>
      <w:marTop w:val="0"/>
      <w:marBottom w:val="0"/>
      <w:divBdr>
        <w:top w:val="none" w:sz="0" w:space="0" w:color="auto"/>
        <w:left w:val="none" w:sz="0" w:space="0" w:color="auto"/>
        <w:bottom w:val="none" w:sz="0" w:space="0" w:color="auto"/>
        <w:right w:val="none" w:sz="0" w:space="0" w:color="auto"/>
      </w:divBdr>
    </w:div>
    <w:div w:id="1818498025">
      <w:bodyDiv w:val="1"/>
      <w:marLeft w:val="0"/>
      <w:marRight w:val="0"/>
      <w:marTop w:val="0"/>
      <w:marBottom w:val="0"/>
      <w:divBdr>
        <w:top w:val="none" w:sz="0" w:space="0" w:color="auto"/>
        <w:left w:val="none" w:sz="0" w:space="0" w:color="auto"/>
        <w:bottom w:val="none" w:sz="0" w:space="0" w:color="auto"/>
        <w:right w:val="none" w:sz="0" w:space="0" w:color="auto"/>
      </w:divBdr>
    </w:div>
    <w:div w:id="2005745596">
      <w:bodyDiv w:val="1"/>
      <w:marLeft w:val="0"/>
      <w:marRight w:val="0"/>
      <w:marTop w:val="0"/>
      <w:marBottom w:val="0"/>
      <w:divBdr>
        <w:top w:val="none" w:sz="0" w:space="0" w:color="auto"/>
        <w:left w:val="none" w:sz="0" w:space="0" w:color="auto"/>
        <w:bottom w:val="none" w:sz="0" w:space="0" w:color="auto"/>
        <w:right w:val="none" w:sz="0" w:space="0" w:color="auto"/>
      </w:divBdr>
    </w:div>
    <w:div w:id="2046909986">
      <w:bodyDiv w:val="1"/>
      <w:marLeft w:val="0"/>
      <w:marRight w:val="0"/>
      <w:marTop w:val="0"/>
      <w:marBottom w:val="0"/>
      <w:divBdr>
        <w:top w:val="none" w:sz="0" w:space="0" w:color="auto"/>
        <w:left w:val="none" w:sz="0" w:space="0" w:color="auto"/>
        <w:bottom w:val="none" w:sz="0" w:space="0" w:color="auto"/>
        <w:right w:val="none" w:sz="0" w:space="0" w:color="auto"/>
      </w:divBdr>
    </w:div>
    <w:div w:id="2105764931">
      <w:bodyDiv w:val="1"/>
      <w:marLeft w:val="0"/>
      <w:marRight w:val="0"/>
      <w:marTop w:val="0"/>
      <w:marBottom w:val="0"/>
      <w:divBdr>
        <w:top w:val="none" w:sz="0" w:space="0" w:color="auto"/>
        <w:left w:val="none" w:sz="0" w:space="0" w:color="auto"/>
        <w:bottom w:val="none" w:sz="0" w:space="0" w:color="auto"/>
        <w:right w:val="none" w:sz="0" w:space="0" w:color="auto"/>
      </w:divBdr>
    </w:div>
    <w:div w:id="212854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a.ac.uk/" TargetMode="External"/><Relationship Id="rId13" Type="http://schemas.openxmlformats.org/officeDocument/2006/relationships/hyperlink" Target="https://forms.office.com/e/ZimVG4e4Z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unet-my.sharepoint.com/:w:/r/personal/adnpr_lunet_lboro_ac_uk/Documents/ERA%20Community%20Fund%2025-26/Community%20Fund%20Application%20Guidance%202025-26.docx?d=w3c2471be457e4ee4bf54bbdd6f8c7d48&amp;csf=1&amp;web=1&amp;e=TGawn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p.radford@lboro.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ra.ac.uk/about/our-partners/"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19AE281A007444AFE16132345EFDB0" ma:contentTypeVersion="19" ma:contentTypeDescription="Create a new document." ma:contentTypeScope="" ma:versionID="fcdc66991b71eae47ba055709c78b3ea">
  <xsd:schema xmlns:xsd="http://www.w3.org/2001/XMLSchema" xmlns:xs="http://www.w3.org/2001/XMLSchema" xmlns:p="http://schemas.microsoft.com/office/2006/metadata/properties" xmlns:ns2="d128a637-afa5-4460-81a0-aa22287f9c65" xmlns:ns3="2116c76e-78f2-41c1-a853-de22b50df226" targetNamespace="http://schemas.microsoft.com/office/2006/metadata/properties" ma:root="true" ma:fieldsID="39d4c9125d2aa3d6951f37dfed0da3f0" ns2:_="" ns3:_="">
    <xsd:import namespace="d128a637-afa5-4460-81a0-aa22287f9c65"/>
    <xsd:import namespace="2116c76e-78f2-41c1-a853-de22b50df2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8a637-afa5-4460-81a0-aa22287f9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6c76e-78f2-41c1-a853-de22b50df2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ee9b40-397b-405c-93f0-c54a34a8df8b}" ma:internalName="TaxCatchAll" ma:showField="CatchAllData" ma:web="2116c76e-78f2-41c1-a853-de22b50df2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28a637-afa5-4460-81a0-aa22287f9c65">
      <Terms xmlns="http://schemas.microsoft.com/office/infopath/2007/PartnerControls"/>
    </lcf76f155ced4ddcb4097134ff3c332f>
    <TaxCatchAll xmlns="2116c76e-78f2-41c1-a853-de22b50df2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A436A-5916-4620-A441-1A26BA64F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8a637-afa5-4460-81a0-aa22287f9c65"/>
    <ds:schemaRef ds:uri="2116c76e-78f2-41c1-a853-de22b50df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E905D-7D45-49D1-94FE-772A32C18A26}">
  <ds:schemaRefs>
    <ds:schemaRef ds:uri="http://schemas.microsoft.com/office/2006/metadata/properties"/>
    <ds:schemaRef ds:uri="http://schemas.microsoft.com/office/infopath/2007/PartnerControls"/>
    <ds:schemaRef ds:uri="d128a637-afa5-4460-81a0-aa22287f9c65"/>
    <ds:schemaRef ds:uri="2116c76e-78f2-41c1-a853-de22b50df226"/>
  </ds:schemaRefs>
</ds:datastoreItem>
</file>

<file path=customXml/itemProps3.xml><?xml version="1.0" encoding="utf-8"?>
<ds:datastoreItem xmlns:ds="http://schemas.openxmlformats.org/officeDocument/2006/customXml" ds:itemID="{65BE5787-781E-44FF-BC01-3A1E582CC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875</Words>
  <Characters>4736</Characters>
  <Application>Microsoft Office Word</Application>
  <DocSecurity>0</DocSecurity>
  <Lines>76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Lennie Foster</dc:creator>
  <cp:keywords/>
  <dc:description/>
  <cp:lastModifiedBy>Neil Radford</cp:lastModifiedBy>
  <cp:revision>38</cp:revision>
  <dcterms:created xsi:type="dcterms:W3CDTF">2025-11-11T15:11:00Z</dcterms:created>
  <dcterms:modified xsi:type="dcterms:W3CDTF">2025-11-19T08:48:00Z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0x010100AA19AE281A007444AFE16132345EFDB0</vt:lpwstr>
  </property>
  <property fmtid="{D5CDD505-2E9C-101B-9397-08002B2CF9AE}" pid="3" name="MediaServiceImageTags">
    <vt:lpwstr/>
  </property>
</Properties>
</file>