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4DAC" w:rsidR="00A94DAC" w:rsidP="5DC87813" w:rsidRDefault="00F06543" w14:paraId="3A49475E" w14:textId="155CE506">
      <w:pPr>
        <w:pStyle w:val="Title"/>
        <w:jc w:val="center"/>
        <w:rPr>
          <w:rFonts w:ascii="Arial" w:hAnsi="Arial" w:eastAsia="Arial" w:cs="Arial"/>
          <w:b w:val="1"/>
          <w:bCs w:val="1"/>
          <w:color w:val="D9029C"/>
          <w:sz w:val="28"/>
          <w:szCs w:val="28"/>
        </w:rPr>
      </w:pPr>
      <w:r w:rsidRPr="5DC87813" w:rsidR="002678E6">
        <w:rPr>
          <w:rFonts w:ascii="Arial" w:hAnsi="Arial" w:eastAsia="Arial" w:cs="Arial"/>
          <w:b w:val="1"/>
          <w:bCs w:val="1"/>
          <w:color w:val="D9029C"/>
          <w:sz w:val="28"/>
          <w:szCs w:val="28"/>
        </w:rPr>
        <w:t>ERA Conference breakout session</w:t>
      </w:r>
    </w:p>
    <w:p w:rsidR="3C8CF1E9" w:rsidP="5DC87813" w:rsidRDefault="3C8CF1E9" w14:paraId="336147C4" w14:textId="536D385D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D9029C"/>
          <w:sz w:val="28"/>
          <w:szCs w:val="28"/>
          <w:lang w:val="en-GB"/>
        </w:rPr>
      </w:pPr>
      <w:r w:rsidRPr="5DC87813" w:rsidR="3C8CF1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D9029C"/>
          <w:sz w:val="28"/>
          <w:szCs w:val="28"/>
          <w:lang w:val="en-GB"/>
        </w:rPr>
        <w:t xml:space="preserve">Hydrogen Storage in the Midlands </w:t>
      </w:r>
    </w:p>
    <w:p w:rsidR="5DC87813" w:rsidP="5DC87813" w:rsidRDefault="5DC87813" w14:paraId="6AA26B45" w14:textId="041B8992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D9029C"/>
          <w:sz w:val="28"/>
          <w:szCs w:val="28"/>
          <w:lang w:val="en-GB"/>
        </w:rPr>
      </w:pPr>
    </w:p>
    <w:p w:rsidR="5DC87813" w:rsidP="5DC87813" w:rsidRDefault="5DC87813" w14:paraId="3F53D03E" w14:textId="443BC44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C8CF1E9" w:rsidP="5DC87813" w:rsidRDefault="3C8CF1E9" w14:paraId="1DAA5531" w14:textId="58872EA4">
      <w:pPr>
        <w:shd w:val="clear" w:color="auto" w:fill="FFFFFF" w:themeFill="background1"/>
        <w:spacing w:before="0" w:beforeAutospacing="off" w:after="0" w:afterAutospacing="off"/>
        <w:jc w:val="left"/>
        <w:rPr/>
      </w:pP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this workshop will began with a brief presentation from Gordon Arnott, Research Development Manager for the University of Nottingham Energy Institute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 will present some of the current and future proposed research related to hydrogen storage. After the presentation the attendees, in small groups, produced a Hydrogen Storage map for the Midlands showing organisations and sectors which are likely to need to store hydrogen and the methods of storage that are most suitable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5DC87813" w:rsidP="5DC87813" w:rsidRDefault="5DC87813" w14:paraId="2F1B94E3" w14:textId="4AB16141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C8CF1E9" w:rsidP="5DC87813" w:rsidRDefault="3C8CF1E9" w14:paraId="66AA7C23" w14:textId="75D4BF85">
      <w:pPr>
        <w:shd w:val="clear" w:color="auto" w:fill="FFFFFF" w:themeFill="background1"/>
        <w:spacing w:before="0" w:beforeAutospacing="off" w:after="0" w:afterAutospacing="off"/>
        <w:jc w:val="left"/>
        <w:rPr/>
      </w:pP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maps stimulated a discussion about long- and short-term energy storage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Geological stores, salt caverns in Chesire and East Yorkshire, with the potential for sandstones in Nottinghamshire &amp; Leicestershire as a regional long-term energy store. More work is needed to explore the feasibility of using porous rock types as hydrogen stores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Compressed on site hydrogen storage was preferred as 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 option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construction, cement works, quarrying and energy intensive industries, with liquid hydrogen stored at the regions airports (Birmingham, 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Coventry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East Midlands)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Overall, we have found these maps and the discussions generated from them useful in considering the potential users for hydrogen storage and solutions that could be deployed.  </w:t>
      </w:r>
    </w:p>
    <w:p w:rsidR="5DC87813" w:rsidP="5DC87813" w:rsidRDefault="5DC87813" w14:paraId="55378DE7" w14:textId="651EEAE9">
      <w:pPr>
        <w:shd w:val="clear" w:color="auto" w:fill="FFFFFF" w:themeFill="background1"/>
        <w:spacing w:before="0" w:beforeAutospacing="off" w:after="0" w:afterAutospacing="off"/>
        <w:rPr/>
      </w:pPr>
    </w:p>
    <w:p w:rsidR="5DC87813" w:rsidP="5DC87813" w:rsidRDefault="5DC87813" w14:paraId="5B7B30C9" w14:textId="26471B6B">
      <w:pPr>
        <w:shd w:val="clear" w:color="auto" w:fill="FFFFFF" w:themeFill="background1"/>
        <w:spacing w:before="0" w:beforeAutospacing="off" w:after="0" w:afterAutospacing="off"/>
        <w:rPr/>
      </w:pPr>
    </w:p>
    <w:p w:rsidR="3C8CF1E9" w:rsidP="5DC87813" w:rsidRDefault="3C8CF1E9" w14:paraId="46E21E50" w14:textId="4FA4C1EF">
      <w:pPr>
        <w:shd w:val="clear" w:color="auto" w:fill="FFFFFF" w:themeFill="background1"/>
        <w:spacing w:before="0" w:beforeAutospacing="off" w:after="0" w:afterAutospacing="off"/>
        <w:rPr/>
      </w:pPr>
      <w:r w:rsidRPr="5DC87813" w:rsidR="3C8CF1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Dr Katherine Mycock, Business Engagement &amp; Impact Officer </w:t>
      </w:r>
    </w:p>
    <w:p w:rsidR="3C8CF1E9" w:rsidP="5DC87813" w:rsidRDefault="3C8CF1E9" w14:paraId="57E5845F" w14:textId="4CA478D4">
      <w:pPr>
        <w:shd w:val="clear" w:color="auto" w:fill="FFFFFF" w:themeFill="background1"/>
        <w:spacing w:before="0" w:beforeAutospacing="off" w:after="0" w:afterAutospacing="off"/>
        <w:rPr/>
      </w:pPr>
      <w:r w:rsidRPr="5DC87813" w:rsidR="3C8CF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HyDEX  l  Energy Research Accelerator</w:t>
      </w:r>
    </w:p>
    <w:p w:rsidR="5DC87813" w:rsidP="5DC87813" w:rsidRDefault="5DC87813" w14:paraId="42F3A1A6" w14:textId="440C5FD2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DC87813" w:rsidP="5DC87813" w:rsidRDefault="5DC87813" w14:paraId="1FB8ADF0" w14:textId="5BA7C465">
      <w:pPr>
        <w:pStyle w:val="Normal"/>
        <w:rPr/>
      </w:pPr>
    </w:p>
    <w:sectPr w:rsidRPr="00A94DAC" w:rsidR="00A94DA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E6"/>
    <w:rsid w:val="00003A28"/>
    <w:rsid w:val="00004593"/>
    <w:rsid w:val="00026A2D"/>
    <w:rsid w:val="000329BD"/>
    <w:rsid w:val="000345EE"/>
    <w:rsid w:val="00035FFC"/>
    <w:rsid w:val="00050D1B"/>
    <w:rsid w:val="00087E69"/>
    <w:rsid w:val="00097851"/>
    <w:rsid w:val="000F5AE9"/>
    <w:rsid w:val="001024CB"/>
    <w:rsid w:val="0013594E"/>
    <w:rsid w:val="00173961"/>
    <w:rsid w:val="001D1E23"/>
    <w:rsid w:val="001D7746"/>
    <w:rsid w:val="001E5018"/>
    <w:rsid w:val="00216BAA"/>
    <w:rsid w:val="00254C04"/>
    <w:rsid w:val="002678E6"/>
    <w:rsid w:val="002761DD"/>
    <w:rsid w:val="00285A48"/>
    <w:rsid w:val="002C5A3E"/>
    <w:rsid w:val="002D2899"/>
    <w:rsid w:val="00374BBD"/>
    <w:rsid w:val="00381BE8"/>
    <w:rsid w:val="003D360A"/>
    <w:rsid w:val="004A29CE"/>
    <w:rsid w:val="004A43AB"/>
    <w:rsid w:val="00517C0B"/>
    <w:rsid w:val="0055419A"/>
    <w:rsid w:val="00556B6E"/>
    <w:rsid w:val="00570A3D"/>
    <w:rsid w:val="00582526"/>
    <w:rsid w:val="00594084"/>
    <w:rsid w:val="00611BD2"/>
    <w:rsid w:val="00650DAC"/>
    <w:rsid w:val="006A05F9"/>
    <w:rsid w:val="006A37FD"/>
    <w:rsid w:val="006B32D2"/>
    <w:rsid w:val="006C6331"/>
    <w:rsid w:val="007044E3"/>
    <w:rsid w:val="00736388"/>
    <w:rsid w:val="00754D4E"/>
    <w:rsid w:val="007D6F9A"/>
    <w:rsid w:val="008158CF"/>
    <w:rsid w:val="008F32A6"/>
    <w:rsid w:val="00924C5F"/>
    <w:rsid w:val="0094148F"/>
    <w:rsid w:val="009826A1"/>
    <w:rsid w:val="00997CF3"/>
    <w:rsid w:val="00997EB6"/>
    <w:rsid w:val="009D58DB"/>
    <w:rsid w:val="009D7152"/>
    <w:rsid w:val="009E7D8B"/>
    <w:rsid w:val="00A23266"/>
    <w:rsid w:val="00A423B1"/>
    <w:rsid w:val="00A669B2"/>
    <w:rsid w:val="00A94DAC"/>
    <w:rsid w:val="00AD7A40"/>
    <w:rsid w:val="00AE4B4F"/>
    <w:rsid w:val="00B35AC2"/>
    <w:rsid w:val="00B65476"/>
    <w:rsid w:val="00B744FC"/>
    <w:rsid w:val="00BB28CE"/>
    <w:rsid w:val="00C44004"/>
    <w:rsid w:val="00C47B4D"/>
    <w:rsid w:val="00CA2CED"/>
    <w:rsid w:val="00CD7603"/>
    <w:rsid w:val="00D34F44"/>
    <w:rsid w:val="00D870F4"/>
    <w:rsid w:val="00D91213"/>
    <w:rsid w:val="00DA6C02"/>
    <w:rsid w:val="00DB3CE2"/>
    <w:rsid w:val="00E10602"/>
    <w:rsid w:val="00E33F7A"/>
    <w:rsid w:val="00E46A4B"/>
    <w:rsid w:val="00E677F5"/>
    <w:rsid w:val="00E67DBF"/>
    <w:rsid w:val="00E70A4B"/>
    <w:rsid w:val="00E96CDD"/>
    <w:rsid w:val="00EB5C8C"/>
    <w:rsid w:val="00EF1E25"/>
    <w:rsid w:val="00F06543"/>
    <w:rsid w:val="00FD269B"/>
    <w:rsid w:val="38152DFB"/>
    <w:rsid w:val="3C8CF1E9"/>
    <w:rsid w:val="41A2E7E4"/>
    <w:rsid w:val="5DC87813"/>
    <w:rsid w:val="6AACD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7BBF"/>
  <w15:chartTrackingRefBased/>
  <w15:docId w15:val="{D5017AEE-899A-4939-AFF7-9D29C28C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E2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1E2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C633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6331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Lennie Foster</dc:creator>
  <keywords/>
  <dc:description/>
  <lastModifiedBy>Anu Khandelwal (staff)</lastModifiedBy>
  <revision>83</revision>
  <dcterms:created xsi:type="dcterms:W3CDTF">2024-02-13T12:51:00.0000000Z</dcterms:created>
  <dcterms:modified xsi:type="dcterms:W3CDTF">2024-03-25T16:49:10.5317827Z</dcterms:modified>
</coreProperties>
</file>